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3B68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2025年海南省职业院校技能大赛康复治疗技术赛项</w:t>
      </w:r>
    </w:p>
    <w:p w14:paraId="0A8C30FF"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28"/>
          <w:szCs w:val="28"/>
          <w:lang w:bidi="ar"/>
        </w:rPr>
        <w:t>一、理论比赛试题</w:t>
      </w:r>
    </w:p>
    <w:p w14:paraId="1AA96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1．骨骼肌兴奋-收缩耦联中起关键作用的离子是</w:t>
      </w:r>
    </w:p>
    <w:p w14:paraId="4B85F6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A．K＋</w:t>
      </w:r>
    </w:p>
    <w:p w14:paraId="3414D0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B．Na+</w:t>
      </w:r>
    </w:p>
    <w:p w14:paraId="54C4DF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C．Ca2+</w:t>
      </w:r>
    </w:p>
    <w:p w14:paraId="010A67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D．CI-</w:t>
      </w:r>
    </w:p>
    <w:p w14:paraId="0B2875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E．Mg2+</w:t>
      </w:r>
    </w:p>
    <w:p w14:paraId="659CBF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2．组成上呼吸道的结构是</w:t>
      </w:r>
    </w:p>
    <w:p w14:paraId="1F88D1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A．气管</w:t>
      </w:r>
    </w:p>
    <w:p w14:paraId="5B17D6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B．左右支气管</w:t>
      </w:r>
    </w:p>
    <w:p w14:paraId="7E2DB1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C．叶支气管</w:t>
      </w:r>
    </w:p>
    <w:p w14:paraId="6EBE5B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D．肺段支气管</w:t>
      </w:r>
    </w:p>
    <w:p w14:paraId="72C333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E．咽</w:t>
      </w:r>
    </w:p>
    <w:p w14:paraId="2C4EF4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3．神经细胞动作电位的幅值取决于</w:t>
      </w:r>
    </w:p>
    <w:p w14:paraId="2D5A34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A．刺激强度</w:t>
      </w:r>
      <w:bookmarkStart w:id="3" w:name="_GoBack"/>
      <w:bookmarkEnd w:id="3"/>
    </w:p>
    <w:p w14:paraId="31ED6B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B．刺激持续时间</w:t>
      </w:r>
    </w:p>
    <w:p w14:paraId="481CA6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C．K+和Na+的平衡电位</w:t>
      </w:r>
    </w:p>
    <w:p w14:paraId="25BB5D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D．阈电位水平</w:t>
      </w:r>
    </w:p>
    <w:p w14:paraId="2E553C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E．兴奋性高低</w:t>
      </w:r>
    </w:p>
    <w:p w14:paraId="5C7AE3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4．下列哪项不属于中枢神经系统</w:t>
      </w:r>
    </w:p>
    <w:p w14:paraId="444876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A．灰质</w:t>
      </w:r>
    </w:p>
    <w:p w14:paraId="39036B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B．纤维束</w:t>
      </w:r>
    </w:p>
    <w:p w14:paraId="6D0A77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C．皮质</w:t>
      </w:r>
    </w:p>
    <w:p w14:paraId="1537C2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D．神经节</w:t>
      </w:r>
    </w:p>
    <w:p w14:paraId="278B8A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E．神经核</w:t>
      </w:r>
    </w:p>
    <w:p w14:paraId="32893A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5．不参愈桡腕关节组成的是</w:t>
      </w:r>
    </w:p>
    <w:p w14:paraId="3F723D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A．尺骨下端</w:t>
      </w:r>
    </w:p>
    <w:p w14:paraId="45D450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B．桡骨下端</w:t>
      </w:r>
    </w:p>
    <w:p w14:paraId="0015A7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C．豌豆骨</w:t>
      </w:r>
    </w:p>
    <w:p w14:paraId="229AD6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D．大多角骨</w:t>
      </w:r>
    </w:p>
    <w:p w14:paraId="246505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E．头状骨</w:t>
      </w:r>
    </w:p>
    <w:p w14:paraId="2E92E2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6．下面不属于面颅骨的是</w:t>
      </w:r>
    </w:p>
    <w:p w14:paraId="6553CA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A．上颌骨</w:t>
      </w:r>
    </w:p>
    <w:p w14:paraId="4A0B21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B．下颌骨</w:t>
      </w:r>
    </w:p>
    <w:p w14:paraId="440418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C．筛骨</w:t>
      </w:r>
    </w:p>
    <w:p w14:paraId="6A95A1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D．颧骨</w:t>
      </w:r>
    </w:p>
    <w:p w14:paraId="37A1F8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E．犁骨</w:t>
      </w:r>
    </w:p>
    <w:p w14:paraId="55F343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7．肾脏的基本功能单位是</w:t>
      </w:r>
    </w:p>
    <w:p w14:paraId="17FC1A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A．肾小球</w:t>
      </w:r>
    </w:p>
    <w:p w14:paraId="7B0A76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B．肾小管</w:t>
      </w:r>
    </w:p>
    <w:p w14:paraId="3B1AB4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C．肾小体</w:t>
      </w:r>
    </w:p>
    <w:p w14:paraId="34BDD3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D．集合管</w:t>
      </w:r>
    </w:p>
    <w:p w14:paraId="524CED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E．肾单位</w:t>
      </w:r>
    </w:p>
    <w:p w14:paraId="03E3BC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8．脑功能活动的主要供能物质是</w:t>
      </w:r>
    </w:p>
    <w:p w14:paraId="0A92C6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A．葡萄糖</w:t>
      </w:r>
    </w:p>
    <w:p w14:paraId="6357DC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B．氨基酸</w:t>
      </w:r>
    </w:p>
    <w:p w14:paraId="4A1CFD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C．脂肪酸</w:t>
      </w:r>
    </w:p>
    <w:p w14:paraId="31969C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D．甘油</w:t>
      </w:r>
    </w:p>
    <w:p w14:paraId="57A273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E．蛋白质</w:t>
      </w:r>
    </w:p>
    <w:p w14:paraId="305E6E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9．Colles骨折远段的典型移位是</w:t>
      </w:r>
    </w:p>
    <w:p w14:paraId="411EBD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A．向尺侧及掌侧移位</w:t>
      </w:r>
    </w:p>
    <w:p w14:paraId="6EF0D6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B．向桡侧及背侧移位</w:t>
      </w:r>
    </w:p>
    <w:p w14:paraId="088B29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C．向桡侧及掌侧移位</w:t>
      </w:r>
    </w:p>
    <w:p w14:paraId="5AE56B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D．向尺侧及背侧移位</w:t>
      </w:r>
    </w:p>
    <w:p w14:paraId="0FCA30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E．以上均不是</w:t>
      </w:r>
    </w:p>
    <w:p w14:paraId="257821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10．某患者突然发生左侧额纹消失，左侧眼裂较右侧大，露齿口角偏向右侧，可能是</w:t>
      </w:r>
    </w:p>
    <w:p w14:paraId="561414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A．右侧中枢性面瘫</w:t>
      </w:r>
    </w:p>
    <w:p w14:paraId="7802E0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B．左侧中枢性面瘫</w:t>
      </w:r>
    </w:p>
    <w:p w14:paraId="535A01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C．右侧周围性面瘫</w:t>
      </w:r>
    </w:p>
    <w:p w14:paraId="2A2139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D．左侧周围性面瘫</w:t>
      </w:r>
    </w:p>
    <w:p w14:paraId="731F87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E．右侧周围性面瘫</w:t>
      </w:r>
    </w:p>
    <w:p w14:paraId="7B3C0F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11．颅脑损伤后可危及生命，需要紧急处理的是</w:t>
      </w:r>
    </w:p>
    <w:p w14:paraId="3A4227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A．头皮撕裂伤</w:t>
      </w:r>
    </w:p>
    <w:p w14:paraId="7DF358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B．颅底骨折</w:t>
      </w:r>
    </w:p>
    <w:p w14:paraId="6B3BAE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C．顶部的凹陷骨折</w:t>
      </w:r>
    </w:p>
    <w:p w14:paraId="0BFDBC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D．脑部震荡</w:t>
      </w:r>
    </w:p>
    <w:p w14:paraId="677313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E．颅内血肿合并脑疝</w:t>
      </w:r>
    </w:p>
    <w:p w14:paraId="223FD2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12．脊髓损伤后运动功能不完全损伤的最重要的指征是</w:t>
      </w:r>
    </w:p>
    <w:p w14:paraId="6A801A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A．手指不能活动</w:t>
      </w:r>
    </w:p>
    <w:p w14:paraId="275FF3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B．足趾不能活动</w:t>
      </w:r>
    </w:p>
    <w:p w14:paraId="3C3552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C．肛门指诊时可触及外括约肌的主动收缩</w:t>
      </w:r>
    </w:p>
    <w:p w14:paraId="445BC3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D．髋关节不能活动</w:t>
      </w:r>
    </w:p>
    <w:p w14:paraId="3C9C19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E．膝关节不能活动</w:t>
      </w:r>
    </w:p>
    <w:p w14:paraId="4065A2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13．脑血栓形成患者在 CT 检查中显示低密度灶的时间一般为</w:t>
      </w:r>
    </w:p>
    <w:p w14:paraId="0D311F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A．发病 1小时后</w:t>
      </w:r>
    </w:p>
    <w:p w14:paraId="410C95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B．发病 6 小时后</w:t>
      </w:r>
    </w:p>
    <w:p w14:paraId="4B56E0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C．发病 12 小时后</w:t>
      </w:r>
    </w:p>
    <w:p w14:paraId="121A5C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D．发病 24 小时后</w:t>
      </w:r>
    </w:p>
    <w:p w14:paraId="4BC81C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E．发病 48小时后</w:t>
      </w:r>
    </w:p>
    <w:p w14:paraId="73EAF1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14．以下关于烧伤的处理中，哪项不适宜</w:t>
      </w:r>
    </w:p>
    <w:p w14:paraId="6285BC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A．治疗局部感染</w:t>
      </w:r>
    </w:p>
    <w:p w14:paraId="0B7216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B．康复治疗</w:t>
      </w:r>
    </w:p>
    <w:p w14:paraId="55C39B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C．处理创面，促进愈合</w:t>
      </w:r>
    </w:p>
    <w:p w14:paraId="57A610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D．尽早输血</w:t>
      </w:r>
    </w:p>
    <w:p w14:paraId="1DFC9F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E．保护烧伤区，防止或清除外源性感染</w:t>
      </w:r>
    </w:p>
    <w:p w14:paraId="163013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15．手足徐动型脑瘫主要损伤部位在</w:t>
      </w:r>
    </w:p>
    <w:p w14:paraId="278F84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A．小脑</w:t>
      </w:r>
    </w:p>
    <w:p w14:paraId="3D07E2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B．丘脑</w:t>
      </w:r>
    </w:p>
    <w:p w14:paraId="26CD08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C．锥体系</w:t>
      </w:r>
    </w:p>
    <w:p w14:paraId="7FE172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D．锥体外系</w:t>
      </w:r>
    </w:p>
    <w:p w14:paraId="361F4F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E．基底节</w:t>
      </w:r>
    </w:p>
    <w:p w14:paraId="714AFC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16．脊髓部位采取直流电治疗时，如果阳极置于上端，阴极置于下端，以下哪项不是正常反应</w:t>
      </w:r>
    </w:p>
    <w:p w14:paraId="017162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A．肌张力下降</w:t>
      </w:r>
    </w:p>
    <w:p w14:paraId="05AC30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B．血压下降</w:t>
      </w:r>
    </w:p>
    <w:p w14:paraId="52FC36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C．血沉加快</w:t>
      </w:r>
    </w:p>
    <w:p w14:paraId="51565D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D．上肢和肺静脉回流加快</w:t>
      </w:r>
    </w:p>
    <w:p w14:paraId="596B6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E．血液自小循环回心速度加快</w:t>
      </w:r>
    </w:p>
    <w:p w14:paraId="0F2B7F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17．脑瘫的OT不包括</w:t>
      </w:r>
    </w:p>
    <w:p w14:paraId="037CAB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A．认知功能训练</w:t>
      </w:r>
    </w:p>
    <w:p w14:paraId="38CE07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B．保持正常姿势训练</w:t>
      </w:r>
    </w:p>
    <w:p w14:paraId="23A226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C．神经肌肉本体感觉促进法</w:t>
      </w:r>
    </w:p>
    <w:p w14:paraId="357EAC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D．ADL训练</w:t>
      </w:r>
    </w:p>
    <w:p w14:paraId="3EEBA8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E．精细功能训练</w:t>
      </w:r>
    </w:p>
    <w:p w14:paraId="30219E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18．颅脑外伤患者认知功能评定不包括</w:t>
      </w:r>
    </w:p>
    <w:p w14:paraId="59A74A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A．Ashworth量表</w:t>
      </w:r>
    </w:p>
    <w:p w14:paraId="1A9A85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B．TCA认知评测</w:t>
      </w:r>
    </w:p>
    <w:p w14:paraId="4806A5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C．认知障碍分级（RLA标准）</w:t>
      </w:r>
    </w:p>
    <w:p w14:paraId="662B33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D．认知功能障碍筛选检查（CCSE）</w:t>
      </w:r>
    </w:p>
    <w:p w14:paraId="69B82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E．精神状态检查量表（MMSE）</w:t>
      </w:r>
    </w:p>
    <w:p w14:paraId="142215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19．传导性失语多见于什么部位的损伤</w:t>
      </w:r>
    </w:p>
    <w:p w14:paraId="435DFE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A．大脑前动脉</w:t>
      </w:r>
    </w:p>
    <w:p w14:paraId="2F87B1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B．大脑中动脉</w:t>
      </w:r>
    </w:p>
    <w:p w14:paraId="2959A0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C．大脑后动脉</w:t>
      </w:r>
    </w:p>
    <w:p w14:paraId="7C5965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D．弓状束</w:t>
      </w:r>
    </w:p>
    <w:p w14:paraId="7FAAF9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E．以上都错</w:t>
      </w:r>
    </w:p>
    <w:p w14:paraId="4F5B7B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20．腓总神经损伤后没有</w:t>
      </w:r>
    </w:p>
    <w:p w14:paraId="72AA7F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A．足下垂</w:t>
      </w:r>
    </w:p>
    <w:p w14:paraId="514901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B．小腿外侧皮肤感觉减退或消失</w:t>
      </w:r>
    </w:p>
    <w:p w14:paraId="7C6F4E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C．内翻畸形</w:t>
      </w:r>
    </w:p>
    <w:p w14:paraId="6D86BB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D．外翻畸形</w:t>
      </w:r>
    </w:p>
    <w:p w14:paraId="4C9EBB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E．足背皮肤感觉减退或消失</w:t>
      </w:r>
    </w:p>
    <w:p w14:paraId="1555FB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21．“zh”的发音方法是</w:t>
      </w:r>
    </w:p>
    <w:p w14:paraId="5D8C54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A．塞音</w:t>
      </w:r>
    </w:p>
    <w:p w14:paraId="05B9BB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B．塞擦音</w:t>
      </w:r>
    </w:p>
    <w:p w14:paraId="58BC55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C．擦音</w:t>
      </w:r>
    </w:p>
    <w:p w14:paraId="41995A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D．边音</w:t>
      </w:r>
    </w:p>
    <w:p w14:paraId="5705A3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E．鼻音</w:t>
      </w:r>
    </w:p>
    <w:p w14:paraId="19131F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22．假肢装配后的整体功能评定错误的是</w:t>
      </w:r>
    </w:p>
    <w:p w14:paraId="4EF347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A．Ⅰ级—完全康复，仅略有不适感，恢复原工作</w:t>
      </w:r>
    </w:p>
    <w:p w14:paraId="51F89E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B．Ⅳ级—部分康复，仍有轻微功能障碍，需更换工种</w:t>
      </w:r>
    </w:p>
    <w:p w14:paraId="4E3620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C．Ⅲ级—完全自理，但不能参加正常工作</w:t>
      </w:r>
    </w:p>
    <w:p w14:paraId="749B7C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D．Ⅳ级—部分自理，相当部分需要依赖他人</w:t>
      </w:r>
    </w:p>
    <w:p w14:paraId="6ECEAA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E．Ⅴ级—完全依赖他人</w:t>
      </w:r>
    </w:p>
    <w:p w14:paraId="520057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23．脊髓损伤 C6 平面的关键肌应该为</w:t>
      </w:r>
    </w:p>
    <w:p w14:paraId="05D291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A．屈肘肌</w:t>
      </w:r>
    </w:p>
    <w:p w14:paraId="67A661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B．伸腕肌</w:t>
      </w:r>
    </w:p>
    <w:p w14:paraId="43F963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C．伸肘肌</w:t>
      </w:r>
    </w:p>
    <w:p w14:paraId="41BC1C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D．中指屈肌</w:t>
      </w:r>
    </w:p>
    <w:p w14:paraId="3846AC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E．小指外展肌</w:t>
      </w:r>
    </w:p>
    <w:p w14:paraId="182F34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24．临床上适宜推拿治疗的最敏感的压痛点往往在</w:t>
      </w:r>
    </w:p>
    <w:p w14:paraId="69AE9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A．肌肉．筋膜起止点</w:t>
      </w:r>
    </w:p>
    <w:p w14:paraId="6CFA1D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B．肌肉丰厚处</w:t>
      </w:r>
    </w:p>
    <w:p w14:paraId="614BF6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C．动脉经过处</w:t>
      </w:r>
    </w:p>
    <w:p w14:paraId="746736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D．神经干经过处</w:t>
      </w:r>
    </w:p>
    <w:p w14:paraId="108B81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E．损伤局部腧穴</w:t>
      </w:r>
    </w:p>
    <w:p w14:paraId="646A09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25．我国修订了韦氏成人智力量表(WAIS-RC)，适用于几岁以上的成人</w:t>
      </w:r>
    </w:p>
    <w:p w14:paraId="134B8E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A．15</w:t>
      </w:r>
    </w:p>
    <w:p w14:paraId="0F525F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B．16</w:t>
      </w:r>
    </w:p>
    <w:p w14:paraId="7A458A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C．17</w:t>
      </w:r>
    </w:p>
    <w:p w14:paraId="33BE2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D．18</w:t>
      </w:r>
    </w:p>
    <w:p w14:paraId="0EE252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E．19</w:t>
      </w:r>
    </w:p>
    <w:p w14:paraId="3C28AC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26．Brunnstrom神经生理疗法治疗脑卒中偏瘫的重点是</w:t>
      </w:r>
    </w:p>
    <w:p w14:paraId="3D53F6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A．增强肌力</w:t>
      </w:r>
    </w:p>
    <w:p w14:paraId="33E99C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B．加大关节活动范围</w:t>
      </w:r>
    </w:p>
    <w:p w14:paraId="0549BE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C．促进神经生理功能恢复</w:t>
      </w:r>
    </w:p>
    <w:p w14:paraId="5DF6E8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D．按神经生理特点恢复功能</w:t>
      </w:r>
    </w:p>
    <w:p w14:paraId="6A7322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E．利用张力性反射与协同模式改善运动控制</w:t>
      </w:r>
    </w:p>
    <w:p w14:paraId="428E6C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27．进行被动运动时，以下哪项是不正确的？</w:t>
      </w:r>
    </w:p>
    <w:p w14:paraId="370998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A．在进行过程中可对关节稍加牵拉</w:t>
      </w:r>
    </w:p>
    <w:p w14:paraId="67F70D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B．在活动最后应对关节稍加挤压</w:t>
      </w:r>
    </w:p>
    <w:p w14:paraId="6788BA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C．进行被动运动时可允许有轻微的疼痛</w:t>
      </w:r>
    </w:p>
    <w:p w14:paraId="10B4D7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D．瘫痪病人被动运动顺序应从肢体远端至近端</w:t>
      </w:r>
    </w:p>
    <w:p w14:paraId="5E887C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E．身体不参与活动的部分应给予适当支托</w:t>
      </w:r>
    </w:p>
    <w:p w14:paraId="789B7F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28．双腿支撑相占据步行周期的比例是</w:t>
      </w:r>
    </w:p>
    <w:p w14:paraId="5BC74D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A．5%</w:t>
      </w:r>
    </w:p>
    <w:p w14:paraId="3ED96A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B．10%</w:t>
      </w:r>
    </w:p>
    <w:p w14:paraId="0248CE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C．15%</w:t>
      </w:r>
    </w:p>
    <w:p w14:paraId="71C211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D．20%</w:t>
      </w:r>
    </w:p>
    <w:p w14:paraId="3D0B24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E．以上都不是</w:t>
      </w:r>
    </w:p>
    <w:p w14:paraId="7E7078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29．急性肱骨外上髁炎患者引起突出疼痛的运动是</w:t>
      </w:r>
    </w:p>
    <w:p w14:paraId="0D69D8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A．被动伸腕</w:t>
      </w:r>
    </w:p>
    <w:p w14:paraId="3197DD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B．被动屈腕</w:t>
      </w:r>
    </w:p>
    <w:p w14:paraId="443AA5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C．被动屈肘</w:t>
      </w:r>
    </w:p>
    <w:p w14:paraId="38B0B8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D．抗阻屈腕</w:t>
      </w:r>
    </w:p>
    <w:p w14:paraId="1DBCF5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E．抗阻伸腕</w:t>
      </w:r>
    </w:p>
    <w:p w14:paraId="2C8EE6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30．关于PNF技术治疗中的时间和原理描述正确的是</w:t>
      </w:r>
    </w:p>
    <w:p w14:paraId="6A3941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A．时间总和一般不限定时间长短</w:t>
      </w:r>
    </w:p>
    <w:p w14:paraId="4F565F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B．时间总和引起的肌肉收缩较弱</w:t>
      </w:r>
    </w:p>
    <w:p w14:paraId="1E731C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C．时间总和对神经肌肉兴奋性影响不大</w:t>
      </w:r>
    </w:p>
    <w:p w14:paraId="75CC86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D．指在特定的时间内集结连续的阈刺激造成的神经肌肉的兴奋性</w:t>
      </w:r>
    </w:p>
    <w:p w14:paraId="238FBA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E．指在特定的时间内集结连续的小(阈下)刺激造成的神经肌肉的兴奋性</w:t>
      </w:r>
    </w:p>
    <w:p w14:paraId="393B66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31．关于神经易化技术应用原则的描述，下列哪项不妥</w:t>
      </w:r>
    </w:p>
    <w:p w14:paraId="7DF8C5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A．按照运动发育的顺序进行练习</w:t>
      </w:r>
    </w:p>
    <w:p w14:paraId="5361D2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B．强调运用人类正常运动模式反复训练患者</w:t>
      </w:r>
    </w:p>
    <w:p w14:paraId="19F2E1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C．主张肢体训练由躯体远端向近端的原则</w:t>
      </w:r>
    </w:p>
    <w:p w14:paraId="49DAE1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D．多种感觉刺激并用</w:t>
      </w:r>
    </w:p>
    <w:p w14:paraId="6E43AC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E．以日常生活的功能性动作为主的目标训练原则</w:t>
      </w:r>
    </w:p>
    <w:p w14:paraId="378ED9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32．偏瘫早期宜多做的肩关节被动活动是</w:t>
      </w:r>
    </w:p>
    <w:p w14:paraId="2A2BD6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A．旋后</w:t>
      </w:r>
    </w:p>
    <w:p w14:paraId="4F7A94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B．内旋．外展</w:t>
      </w:r>
    </w:p>
    <w:p w14:paraId="67CB78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C．内收．外旋</w:t>
      </w:r>
    </w:p>
    <w:p w14:paraId="04954D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D．外展．外旋</w:t>
      </w:r>
    </w:p>
    <w:p w14:paraId="4E88E6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E．内收．内旋</w:t>
      </w:r>
    </w:p>
    <w:p w14:paraId="747A8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33．Rood技术的治疗要点是</w:t>
      </w:r>
    </w:p>
    <w:p w14:paraId="1BC5F8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A．通过触觉．温度觉．牵拉肌肉等方法以促进功能恢复</w:t>
      </w:r>
    </w:p>
    <w:p w14:paraId="41E531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B．通过反复运动来促进功能恢复</w:t>
      </w:r>
    </w:p>
    <w:p w14:paraId="1A59C8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C．通过大肌群的反复活动来促进功能恢复</w:t>
      </w:r>
    </w:p>
    <w:p w14:paraId="0697DE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D．通过挤压关节囊来促进功能恢复</w:t>
      </w:r>
    </w:p>
    <w:p w14:paraId="3A9F8E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E．通过小肌群的反复活动来促进功能恢复</w:t>
      </w:r>
    </w:p>
    <w:p w14:paraId="3A20CE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34．桡神经损伤的感觉障碍表现为</w:t>
      </w:r>
    </w:p>
    <w:p w14:paraId="14EA5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A．手背皮肤桡侧一个半手指感觉减退</w:t>
      </w:r>
    </w:p>
    <w:p w14:paraId="77BD88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B．手掌皮肤桡侧一个半手指感觉减退</w:t>
      </w:r>
    </w:p>
    <w:p w14:paraId="085681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C．手背皮肤桡侧三个半手指感觉减退</w:t>
      </w:r>
    </w:p>
    <w:p w14:paraId="250008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D．手背皮肤尺侧一个半手指感觉减退</w:t>
      </w:r>
    </w:p>
    <w:p w14:paraId="5CE51A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E．手掌皮肤桡侧三个半手指感觉减退</w:t>
      </w:r>
    </w:p>
    <w:p w14:paraId="00C8AF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35．脑卒中吞咽功能障碍患者，病情稳定及出现咽反射后，进食训练采取的体位及食物的性状为</w:t>
      </w:r>
    </w:p>
    <w:p w14:paraId="2A0399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A．躯干后倾，轻度颈前屈，液体食物</w:t>
      </w:r>
    </w:p>
    <w:p w14:paraId="23AA63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B．躯干前倾，轻度颈前屈，液体食物</w:t>
      </w:r>
    </w:p>
    <w:p w14:paraId="4EE887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C．躯干后倾，轻度颈前屈，固体食物</w:t>
      </w:r>
    </w:p>
    <w:p w14:paraId="4C09CE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D．躯干前倾，轻度颈前屈，糊状食物</w:t>
      </w:r>
    </w:p>
    <w:p w14:paraId="618091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E．躯干后倾，轻度颈前屈，糊状食物</w:t>
      </w:r>
    </w:p>
    <w:p w14:paraId="12DC35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36．一T5脊髓损伤患者进行膀胱控制训练，其排尿的时间间隔一般控制在多长时间为宜</w:t>
      </w:r>
    </w:p>
    <w:p w14:paraId="1165A8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A．30分钟</w:t>
      </w:r>
    </w:p>
    <w:p w14:paraId="15B8DA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B．1～2小时</w:t>
      </w:r>
    </w:p>
    <w:p w14:paraId="17D7A9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C．一天6次</w:t>
      </w:r>
    </w:p>
    <w:p w14:paraId="55570E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D．一天4次</w:t>
      </w:r>
    </w:p>
    <w:p w14:paraId="35F0AC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E．5～6小时</w:t>
      </w:r>
    </w:p>
    <w:p w14:paraId="5BA973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37．协调功能评定时，能完成指定的活动，但动作速度慢．笨拙．不稳定。在增加运动</w:t>
      </w:r>
    </w:p>
    <w:p w14:paraId="32C165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速度时，完成活动的节律性更差，则评分应为</w:t>
      </w:r>
    </w:p>
    <w:p w14:paraId="2BF9B9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A．0分</w:t>
      </w:r>
    </w:p>
    <w:p w14:paraId="34A090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B．1分</w:t>
      </w:r>
    </w:p>
    <w:p w14:paraId="55F180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C．2分</w:t>
      </w:r>
    </w:p>
    <w:p w14:paraId="3C61F6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D．3分</w:t>
      </w:r>
    </w:p>
    <w:p w14:paraId="25E2B8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E．4分</w:t>
      </w:r>
    </w:p>
    <w:p w14:paraId="3EF106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38．患者不能完成配对相同物品，该患者可能为</w:t>
      </w:r>
    </w:p>
    <w:p w14:paraId="4B69E1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A．颜色失认</w:t>
      </w:r>
    </w:p>
    <w:p w14:paraId="6DB580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B．形状失认</w:t>
      </w:r>
    </w:p>
    <w:p w14:paraId="52C368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C．触觉失认</w:t>
      </w:r>
    </w:p>
    <w:p w14:paraId="5E95E5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D．物品失认</w:t>
      </w:r>
    </w:p>
    <w:p w14:paraId="631032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E．视空间失认</w:t>
      </w:r>
    </w:p>
    <w:p w14:paraId="7D04B6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39．对于完全性失语的患者的语言训练重点应是</w:t>
      </w:r>
    </w:p>
    <w:p w14:paraId="4354A7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A．书写训练</w:t>
      </w:r>
    </w:p>
    <w:p w14:paraId="6DC2E9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B．非语言交流手段的训练</w:t>
      </w:r>
    </w:p>
    <w:p w14:paraId="7837CD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C．听理解训练</w:t>
      </w:r>
    </w:p>
    <w:p w14:paraId="128017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D．阅读理解训练</w:t>
      </w:r>
    </w:p>
    <w:p w14:paraId="038AF3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E．呼名训练</w:t>
      </w:r>
    </w:p>
    <w:p w14:paraId="479F16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40．一名26岁男性患者，右腕部疼痛2周，Finkelstein征阳性，</w:t>
      </w:r>
    </w:p>
    <w:p w14:paraId="56DA58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最可能诊断是</w:t>
      </w:r>
    </w:p>
    <w:p w14:paraId="0A679A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A．肩周炎</w:t>
      </w:r>
    </w:p>
    <w:p w14:paraId="0C8D15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B．颈椎病</w:t>
      </w:r>
    </w:p>
    <w:p w14:paraId="3E8013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C．肱骨外上髁炎</w:t>
      </w:r>
    </w:p>
    <w:p w14:paraId="64843E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D．尺骨茎突狭窄性腱鞘炎</w:t>
      </w:r>
    </w:p>
    <w:p w14:paraId="0BDDBF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E．桡骨茎突狭窄性腱鞘炎</w:t>
      </w:r>
    </w:p>
    <w:p w14:paraId="7D36CA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41．患者刘某，右肘外侧痛1个月，用力握拳或拧毛巾时疼痛加重，</w:t>
      </w:r>
    </w:p>
    <w:p w14:paraId="3A35A1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Mills征阳性。其诊断是</w:t>
      </w:r>
    </w:p>
    <w:p w14:paraId="5CDD71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A．肩周炎</w:t>
      </w:r>
    </w:p>
    <w:p w14:paraId="6EFB83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B．颈椎病</w:t>
      </w:r>
    </w:p>
    <w:p w14:paraId="0A6E18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C．肱骨外上髁炎</w:t>
      </w:r>
    </w:p>
    <w:p w14:paraId="45BC9E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D．尺骨茎突狭窄性腱鞘炎</w:t>
      </w:r>
    </w:p>
    <w:p w14:paraId="66BE02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E．桡骨茎突狭窄性腱鞘炎</w:t>
      </w:r>
    </w:p>
    <w:p w14:paraId="2C7BED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42．患者“脑干梗死”后，出现饮水呛咳，吞咽困难，该患者适宜采用哪种食物进行吞咽训练</w:t>
      </w:r>
    </w:p>
    <w:p w14:paraId="34C48A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A．流质食物</w:t>
      </w:r>
    </w:p>
    <w:p w14:paraId="110EA7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B．半流质食物</w:t>
      </w:r>
    </w:p>
    <w:p w14:paraId="164C54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C．糊状食物</w:t>
      </w:r>
    </w:p>
    <w:p w14:paraId="32D7B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D．固体食物</w:t>
      </w:r>
    </w:p>
    <w:p w14:paraId="341285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E．以上都不适合</w:t>
      </w:r>
    </w:p>
    <w:p w14:paraId="0B3B2C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43．患者能完成髋关节屈曲全范围运动，并能抗阻力完成屈曲关节活动度的30%范围，患者右侧髂腰肌的肌力级别是</w:t>
      </w:r>
    </w:p>
    <w:p w14:paraId="2C3C62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A．2+</w:t>
      </w:r>
    </w:p>
    <w:p w14:paraId="7539B6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B．3-</w:t>
      </w:r>
    </w:p>
    <w:p w14:paraId="30A925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C．3+</w:t>
      </w:r>
    </w:p>
    <w:p w14:paraId="047367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D．4-</w:t>
      </w:r>
    </w:p>
    <w:p w14:paraId="4DAA20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E．4</w:t>
      </w:r>
    </w:p>
    <w:p w14:paraId="3CE807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44．关于意念性失用的功能适应性训练，最正确的的是</w:t>
      </w:r>
    </w:p>
    <w:p w14:paraId="76FC4A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A．故事图片排序练习</w:t>
      </w:r>
    </w:p>
    <w:p w14:paraId="0D5331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B．ADL训练</w:t>
      </w:r>
    </w:p>
    <w:p w14:paraId="695ADE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尽可能在相应的时间．地点和场景进行</w:t>
      </w:r>
    </w:p>
    <w:p w14:paraId="10796B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C．尽量减少口头指令</w:t>
      </w:r>
    </w:p>
    <w:p w14:paraId="5C166A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D．应选用动作简化或步骤少的代偿方法</w:t>
      </w:r>
    </w:p>
    <w:p w14:paraId="49EB2F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E．可以采用特殊的图表来记录</w:t>
      </w:r>
    </w:p>
    <w:p w14:paraId="690F4B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45．患者，女，30岁，因左股骨粉碎性骨折行切开复位，髓内针内固定术，6周后下地行走，跛行明显，测量患肢真实长度发现患侧短3cm,可以改善患者步态的方法是下列哪个选项</w:t>
      </w:r>
    </w:p>
    <w:p w14:paraId="7F23D3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A．无需特殊处理</w:t>
      </w:r>
    </w:p>
    <w:p w14:paraId="317DEB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B．垫高患侧鞋垫</w:t>
      </w:r>
    </w:p>
    <w:p w14:paraId="293D42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C．训练患者踮脚尖行走</w:t>
      </w:r>
    </w:p>
    <w:p w14:paraId="4D8FB7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D．改善患侧关节活动度</w:t>
      </w:r>
    </w:p>
    <w:p w14:paraId="72B936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E．提高患肢肌力</w:t>
      </w:r>
    </w:p>
    <w:p w14:paraId="39CE58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46．患者刘某，因脑梗死1月入院，入院查体发现双眼向右注视（眼球活动无障碍），进食结束时，总是把碗碟中左半侧的食物或多．或少的剩下,该患者应采用下列哪项检查？</w:t>
      </w:r>
    </w:p>
    <w:p w14:paraId="16A787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A．实体觉检查</w:t>
      </w:r>
    </w:p>
    <w:p w14:paraId="3E2C69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B．韦氏记忆量表</w:t>
      </w:r>
    </w:p>
    <w:p w14:paraId="1FE3EA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C．左右失认检查</w:t>
      </w:r>
    </w:p>
    <w:p w14:paraId="57075A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D．二等分检查</w:t>
      </w:r>
    </w:p>
    <w:p w14:paraId="1928F8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E．物品失认检查</w:t>
      </w:r>
    </w:p>
    <w:p w14:paraId="25A3C7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47．患者，男性，45岁，因右侧肢体偏瘫到康复科治疗。患者感觉正常，但不能通过手触摸辨认物体的形态。该患者应采用下列哪项治疗方法？</w:t>
      </w:r>
    </w:p>
    <w:p w14:paraId="1FD4A7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A．反复进行听声指物练习</w:t>
      </w:r>
    </w:p>
    <w:p w14:paraId="79075D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B．给相当于儿童大小的人体模型穿衣服</w:t>
      </w:r>
    </w:p>
    <w:p w14:paraId="71AE7C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C．用不同开关的积木做匹配训练</w:t>
      </w:r>
    </w:p>
    <w:p w14:paraId="462F4F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D．让患者自己用粗糙布擦拭治疗师所指部位</w:t>
      </w:r>
    </w:p>
    <w:p w14:paraId="4DAA94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E．用粗糙物品沿患者手指向指尖移动，并反复进行刺激</w:t>
      </w:r>
    </w:p>
    <w:p w14:paraId="449D0E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48．新生儿核黄疸进行光疗时，需保护患儿的（    ）</w:t>
      </w:r>
    </w:p>
    <w:p w14:paraId="792777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A．耳</w:t>
      </w:r>
    </w:p>
    <w:p w14:paraId="1C3AA0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B．鼻</w:t>
      </w:r>
    </w:p>
    <w:p w14:paraId="436BDF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C．眼睛</w:t>
      </w:r>
    </w:p>
    <w:p w14:paraId="01ECDA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D．嘴</w:t>
      </w:r>
    </w:p>
    <w:p w14:paraId="5DA956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E．囟门</w:t>
      </w:r>
    </w:p>
    <w:p w14:paraId="3FE42B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49．穿戴下肢假肢站起时，原则上应</w:t>
      </w:r>
    </w:p>
    <w:p w14:paraId="5F2D8F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A．两侧平行</w:t>
      </w:r>
    </w:p>
    <w:p w14:paraId="6903C6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B．不可借助双手</w:t>
      </w:r>
    </w:p>
    <w:p w14:paraId="1F196B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C．假肢在前，健肢在后</w:t>
      </w:r>
    </w:p>
    <w:p w14:paraId="0B748B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D．健肢在前，假肢在后</w:t>
      </w:r>
    </w:p>
    <w:p w14:paraId="2DD1CC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E．以上都不对</w:t>
      </w:r>
    </w:p>
    <w:p w14:paraId="595C6C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50．婴幼儿目光可随上下移动的物体垂直</w:t>
      </w:r>
    </w:p>
    <w:p w14:paraId="1D7326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方向转动的时期为</w:t>
      </w:r>
    </w:p>
    <w:p w14:paraId="7E4793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A．1个月</w:t>
      </w:r>
    </w:p>
    <w:p w14:paraId="3FA679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B．3-4个月</w:t>
      </w:r>
    </w:p>
    <w:p w14:paraId="5B52AB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C．6-7个月</w:t>
      </w:r>
    </w:p>
    <w:p w14:paraId="447BDB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D．8-9个月</w:t>
      </w:r>
    </w:p>
    <w:p w14:paraId="1F26E2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kern w:val="0"/>
          <w:sz w:val="28"/>
          <w:szCs w:val="28"/>
          <w:lang w:bidi="ar"/>
        </w:rPr>
        <w:t>E．2岁</w:t>
      </w:r>
    </w:p>
    <w:p w14:paraId="13C95B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4CC194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5FCBDD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1FEED7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0CDBF7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1D8FC3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18D8AD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1F1ACC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5A3103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4EDFDD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1D9317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018FE6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333C27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29B37F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3ADB6F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789AF8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717A28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p w14:paraId="19225C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  <w:t>二、技能操作试题</w:t>
      </w:r>
    </w:p>
    <w:p w14:paraId="5BBDE8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lef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  <w:t>技能操作竞赛流程：</w:t>
      </w:r>
    </w:p>
    <w:p w14:paraId="09F2BB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仿宋" w:eastAsia="仿宋_GB2312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  <w:lang w:bidi="ar"/>
        </w:rPr>
        <w:t>选手进入候考区→待考→检录→抽题、抽角色分工→备考→进入赛场→试题交给监考员→向评委报告题号→开始操作→操作结束→评委提问→宣布“考试时间到”→选手退出操作区→评委打分→监考员监督，记分员计分→引导员归还试题→选手离场→进入指定休息室→比赛结束统一离场。</w:t>
      </w:r>
    </w:p>
    <w:p w14:paraId="6C46C9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br w:type="page"/>
      </w:r>
    </w:p>
    <w:p w14:paraId="239C31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技能操作竞赛题1</w:t>
      </w:r>
      <w:r>
        <w:rPr>
          <w:rFonts w:hint="eastAsia" w:ascii="仿宋_GB2312" w:hAnsi="Arial Narrow" w:eastAsia="仿宋_GB2312" w:cs="Arial"/>
          <w:sz w:val="28"/>
          <w:szCs w:val="28"/>
        </w:rPr>
        <w:t>】脑卒中</w:t>
      </w:r>
    </w:p>
    <w:p w14:paraId="311783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，马某，男性，63岁。“因左侧肢体活动不灵伴呛咳4月余”入院。患者于4月前无明显诱因出现左侧肢体活动不灵，饮食呛咳，至某医院就诊，行颅脑MRI检查示：丘脑缺血。给予抗血小板聚集、调脂等对症支持治疗后病情好转。现为求进一步康复治疗转入我院，目前患者可独立行走。</w:t>
      </w:r>
    </w:p>
    <w:p w14:paraId="4404CD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</w:t>
      </w:r>
      <w:bookmarkStart w:id="0" w:name="_Hlk132440796"/>
      <w:r>
        <w:rPr>
          <w:rFonts w:hint="eastAsia" w:ascii="仿宋_GB2312" w:hAnsi="仿宋_GB2312" w:eastAsia="仿宋_GB2312" w:cs="仿宋_GB2312"/>
          <w:sz w:val="28"/>
          <w:szCs w:val="28"/>
        </w:rPr>
        <w:t>神志清，精神可，言语流利，对答切题。生命体征平稳，心肺未见异常。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Brunnstrom分级：左侧上肢</w:t>
      </w:r>
      <w:r>
        <w:rPr>
          <w:rFonts w:hint="eastAsia" w:ascii="仿宋_GB2312" w:hAnsi="微软雅黑" w:eastAsia="仿宋_GB2312" w:cs="仿宋_GB2312"/>
          <w:sz w:val="28"/>
          <w:szCs w:val="28"/>
        </w:rPr>
        <w:t>Ⅴ</w:t>
      </w:r>
      <w:r>
        <w:rPr>
          <w:rFonts w:hint="eastAsia" w:ascii="仿宋_GB2312" w:hAnsi="仿宋_GB2312" w:eastAsia="仿宋_GB2312" w:cs="仿宋_GB2312"/>
          <w:sz w:val="28"/>
          <w:szCs w:val="28"/>
        </w:rPr>
        <w:t>期，下肢</w:t>
      </w:r>
      <w:r>
        <w:rPr>
          <w:rFonts w:hint="eastAsia" w:ascii="仿宋_GB2312" w:hAnsi="微软雅黑" w:eastAsia="仿宋_GB2312" w:cs="仿宋_GB2312"/>
          <w:sz w:val="28"/>
          <w:szCs w:val="28"/>
        </w:rPr>
        <w:t>Ⅴ</w:t>
      </w:r>
      <w:r>
        <w:rPr>
          <w:rFonts w:hint="eastAsia" w:ascii="仿宋_GB2312" w:hAnsi="仿宋_GB2312" w:eastAsia="仿宋_GB2312" w:cs="仿宋_GB2312"/>
          <w:sz w:val="28"/>
          <w:szCs w:val="28"/>
        </w:rPr>
        <w:t>期，辅助手A。</w:t>
      </w:r>
    </w:p>
    <w:p w14:paraId="391582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3AB933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2A5809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2.针对本病例，请陈述康复评定的内容应包括哪些？并演示2个典型的康复评定技术。</w:t>
      </w:r>
    </w:p>
    <w:p w14:paraId="0FE10C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3.请为此患者设计一套康复治疗方案，并演示一种移乘技术和一个关键治疗性运动。</w:t>
      </w:r>
    </w:p>
    <w:p w14:paraId="00D487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4F2EB9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7D05A9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15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技能操作竞赛题2</w:t>
      </w:r>
      <w:r>
        <w:rPr>
          <w:rFonts w:hint="eastAsia" w:ascii="仿宋_GB2312" w:hAnsi="Arial Narrow" w:eastAsia="仿宋_GB2312" w:cs="Arial"/>
          <w:sz w:val="28"/>
          <w:szCs w:val="28"/>
        </w:rPr>
        <w:t>】脊髓损伤</w:t>
      </w:r>
    </w:p>
    <w:p w14:paraId="7B0E4E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患者李某，男，38岁。“外伤致腰背部疼痛伴双下肢活动障碍3月余”入院。 3月前因外伤导致腰背部疼痛，双下肢不能活动，急诊在当地医院行腰椎CT示：T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爆裂性骨折。当地医院行“切开复位内固定术”，术后给予抗感染，营养神经等药物，病情稳定后转入康复科治疗。现患者大便可自控，小便不能自控，双下肢活动不利。</w:t>
      </w:r>
    </w:p>
    <w:p w14:paraId="1A4FF4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主要查体：</w:t>
      </w:r>
      <w:bookmarkStart w:id="1" w:name="_Hlk132443649"/>
      <w:r>
        <w:rPr>
          <w:rFonts w:hint="eastAsia" w:ascii="仿宋_GB2312" w:hAnsi="仿宋_GB2312" w:eastAsia="仿宋_GB2312" w:cs="仿宋_GB2312"/>
          <w:sz w:val="28"/>
          <w:szCs w:val="28"/>
        </w:rPr>
        <w:t>神志清，精神可，言语流利，对答切题。</w:t>
      </w:r>
      <w:bookmarkStart w:id="2" w:name="_Hlk132444567"/>
      <w:r>
        <w:rPr>
          <w:rFonts w:hint="eastAsia" w:ascii="仿宋_GB2312" w:hAnsi="仿宋_GB2312" w:eastAsia="仿宋_GB2312" w:cs="仿宋_GB2312"/>
          <w:sz w:val="28"/>
          <w:szCs w:val="28"/>
        </w:rPr>
        <w:t>生命体征平稳，心肺未见异常。</w:t>
      </w:r>
      <w:bookmarkEnd w:id="1"/>
      <w:bookmarkEnd w:id="2"/>
      <w:r>
        <w:rPr>
          <w:rFonts w:hint="eastAsia" w:ascii="仿宋_GB2312" w:hAnsi="仿宋_GB2312" w:eastAsia="仿宋_GB2312" w:cs="仿宋_GB2312"/>
          <w:sz w:val="28"/>
          <w:szCs w:val="28"/>
        </w:rPr>
        <w:t>球-海绵体反射存在。</w:t>
      </w:r>
    </w:p>
    <w:p w14:paraId="65B2D0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642AAA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3A83CD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3275B6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3.请为此患者设计一套康复治疗方案，并演示一项移乘技术和一套治疗性运动。</w:t>
      </w:r>
    </w:p>
    <w:p w14:paraId="20D9EC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26B23B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20B25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599FA6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技能操作竞赛题3</w:t>
      </w:r>
      <w:r>
        <w:rPr>
          <w:rFonts w:hint="eastAsia" w:ascii="仿宋_GB2312" w:hAnsi="Arial Narrow" w:eastAsia="仿宋_GB2312" w:cs="Arial"/>
          <w:sz w:val="28"/>
          <w:szCs w:val="28"/>
        </w:rPr>
        <w:t>】肩周炎</w:t>
      </w:r>
    </w:p>
    <w:p w14:paraId="17E374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王某，女性，60岁。因“右侧肩关节痛、活动受限6月余”入院。6个月前始感右侧肩部疼痛，逐渐加重，热敷后疼痛缓解，梳头等日常生活动作不能完成。曾在当地医院行X线检查显示：肩关节未见明显异常。给与消炎止痛药物（具体不详）治疗，疗效欠佳。为进一步治疗遂来我院就诊，门诊以“肩周炎”收入院。</w:t>
      </w:r>
    </w:p>
    <w:p w14:paraId="5F0ED9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查体：发育正常，营养中等，神疲体倦，言语流利，对答切题。生命体征平稳，心肺功能无异常。Jobe试验阴性。</w:t>
      </w:r>
    </w:p>
    <w:p w14:paraId="309A29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0747B2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7DB3C7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17B9CC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30D177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592848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技能操作竞赛题4</w:t>
      </w:r>
      <w:r>
        <w:rPr>
          <w:rFonts w:hint="eastAsia" w:ascii="仿宋_GB2312" w:hAnsi="Arial Narrow" w:eastAsia="仿宋_GB2312" w:cs="Arial"/>
          <w:sz w:val="28"/>
          <w:szCs w:val="28"/>
        </w:rPr>
        <w:t>】颈椎病</w:t>
      </w:r>
    </w:p>
    <w:p w14:paraId="6C8E9A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患者王某，男性，36岁。“颈部疼痛1月，加重伴右上肢放射性疼痛5天”就诊。患者1月前因受凉后颈部疼痛，颈部活动明显受限，在当地医院行颈椎CT检查示:C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4-5</w:t>
      </w:r>
      <w:r>
        <w:rPr>
          <w:rFonts w:hint="eastAsia" w:ascii="仿宋_GB2312" w:hAnsi="仿宋_GB2312" w:eastAsia="仿宋_GB2312" w:cs="仿宋_GB2312"/>
          <w:sz w:val="28"/>
          <w:szCs w:val="28"/>
        </w:rPr>
        <w:t>椎间盘突出。给予热敷按摩后疼痛缓解，但过后疼痛反复发作，未给予特殊治疗。5天前患者无明显诱因出现颈部疼痛加重，疼痛放射至左上肢，导致左上肢活动轻微受限。遂至我院就诊，门诊以“颈椎病”收入院。自患病来患者精神可，夜间睡眠可。患者希望能尽快缓解症状，回到既往工作状态。</w:t>
      </w:r>
    </w:p>
    <w:p w14:paraId="122BFC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查体：神志清，精神可。生命体征平稳，心肺未见异常。颈部疼痛明显，触诊右侧颈部肌肉紧张，压痛明显。</w:t>
      </w:r>
    </w:p>
    <w:p w14:paraId="53565D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4FF19E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4A2EB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2.针对本病例，请陈述康复评定的内容应包括哪些？并演示2个的特殊检查。</w:t>
      </w:r>
    </w:p>
    <w:p w14:paraId="42FA1F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4881FC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01469C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 w14:paraId="06A377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Arial Narrow" w:eastAsia="仿宋_GB2312" w:cs="Arial"/>
          <w:sz w:val="28"/>
          <w:szCs w:val="28"/>
        </w:rPr>
      </w:pPr>
      <w:r>
        <w:rPr>
          <w:rFonts w:hint="eastAsia" w:ascii="仿宋_GB2312" w:hAnsi="Arial Narrow" w:eastAsia="仿宋_GB2312" w:cs="Arial"/>
          <w:sz w:val="28"/>
          <w:szCs w:val="28"/>
        </w:rPr>
        <w:t>【</w:t>
      </w:r>
      <w:r>
        <w:rPr>
          <w:rFonts w:hint="eastAsia" w:ascii="仿宋_GB2312" w:hAnsi="Arial Narrow" w:eastAsia="仿宋_GB2312" w:cs="Arial"/>
          <w:b/>
          <w:sz w:val="28"/>
          <w:szCs w:val="28"/>
        </w:rPr>
        <w:t>技能操作竞赛题5</w:t>
      </w:r>
      <w:r>
        <w:rPr>
          <w:rFonts w:hint="eastAsia" w:ascii="仿宋_GB2312" w:hAnsi="Arial Narrow" w:eastAsia="仿宋_GB2312" w:cs="Arial"/>
          <w:sz w:val="28"/>
          <w:szCs w:val="28"/>
        </w:rPr>
        <w:t>】腰椎间盘突出症</w:t>
      </w:r>
    </w:p>
    <w:p w14:paraId="0D60D3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患者张某，男性，26岁。因“腰部疼痛7天”入院。患者7天前因搬抬重物引起腰部疼痛，逐渐加重，腰椎转</w:t>
      </w:r>
      <w:r>
        <w:rPr>
          <w:rFonts w:hint="eastAsia" w:ascii="宋体" w:hAnsi="宋体" w:eastAsia="宋体" w:cs="宋体"/>
          <w:sz w:val="28"/>
          <w:szCs w:val="28"/>
        </w:rPr>
        <w:t>側</w:t>
      </w:r>
      <w:r>
        <w:rPr>
          <w:rFonts w:hint="eastAsia" w:ascii="仿宋_GB2312" w:hAnsi="仿宋_GB2312" w:eastAsia="仿宋_GB2312" w:cs="仿宋_GB2312"/>
          <w:sz w:val="28"/>
          <w:szCs w:val="28"/>
        </w:rPr>
        <w:t>不利，休息后症状可获部分缓解。在外院行腰椎CT检查示： L</w:t>
      </w:r>
      <w:r>
        <w:rPr>
          <w:rFonts w:hint="eastAsia" w:ascii="仿宋_GB2312" w:hAnsi="仿宋_GB2312" w:eastAsia="仿宋_GB2312" w:cs="仿宋_GB2312"/>
          <w:sz w:val="28"/>
          <w:szCs w:val="28"/>
          <w:vertAlign w:val="subscript"/>
        </w:rPr>
        <w:t>3-4</w:t>
      </w:r>
      <w:r>
        <w:rPr>
          <w:rFonts w:hint="eastAsia" w:ascii="仿宋_GB2312" w:hAnsi="仿宋_GB2312" w:eastAsia="仿宋_GB2312" w:cs="仿宋_GB2312"/>
          <w:sz w:val="28"/>
          <w:szCs w:val="28"/>
        </w:rPr>
        <w:t>椎间盘突出。给予药物外敷（具体不详）治疗，疗效欠佳。现为进一步治疗，以“腰椎间盘突出症”收入院。</w:t>
      </w:r>
    </w:p>
    <w:p w14:paraId="3F5B3C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查体：神志清，精神可，强迫体位。生命体征平稳，心肺功能无异常。</w:t>
      </w:r>
    </w:p>
    <w:p w14:paraId="3E7DA6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问题（1、2、3题为操作演示题，4为口述题）</w:t>
      </w:r>
    </w:p>
    <w:p w14:paraId="0B0CB8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1.请从康复治疗师的角度对这个患者进行问诊并总结问诊结果。</w:t>
      </w:r>
    </w:p>
    <w:p w14:paraId="2FC9D6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2.针对本病例，请陈述康复评定的内容应包括哪些？并演示2个典型的特殊检查。</w:t>
      </w:r>
    </w:p>
    <w:p w14:paraId="3A4570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3.请为此患者设计一套治疗方案，并演示一种手法处理方法和一套治疗性运动。</w:t>
      </w:r>
    </w:p>
    <w:p w14:paraId="1D35E1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4.请陈述什么原因引致患者的这些症状和体征？患者有哪些功能受限？治疗的短期目标、长期目标及预后分别如何？</w:t>
      </w:r>
    </w:p>
    <w:p w14:paraId="4C032C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20904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" w:eastAsia="仿宋_GB2312" w:cs="仿宋"/>
          <w:b/>
          <w:bCs/>
          <w:color w:val="000000"/>
          <w:kern w:val="0"/>
          <w:sz w:val="28"/>
          <w:szCs w:val="28"/>
          <w:lang w:bidi="ar"/>
        </w:rPr>
      </w:pPr>
    </w:p>
    <w:sectPr>
      <w:footerReference r:id="rId3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77F3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2C31C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2C31C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NTg2M2RmYTg1YTRkZmY3NDVlMjQ4M2EwNDU5NGYifQ=="/>
  </w:docVars>
  <w:rsids>
    <w:rsidRoot w:val="00047328"/>
    <w:rsid w:val="00047328"/>
    <w:rsid w:val="00480EEF"/>
    <w:rsid w:val="00977B75"/>
    <w:rsid w:val="00C0047E"/>
    <w:rsid w:val="00D0521F"/>
    <w:rsid w:val="00DD1E77"/>
    <w:rsid w:val="00E22BE5"/>
    <w:rsid w:val="00FA6797"/>
    <w:rsid w:val="0C2E7EF0"/>
    <w:rsid w:val="202F75BC"/>
    <w:rsid w:val="4D126112"/>
    <w:rsid w:val="4D78794D"/>
    <w:rsid w:val="59B578DA"/>
    <w:rsid w:val="603718EF"/>
    <w:rsid w:val="6741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16</Pages>
  <Words>5529</Words>
  <Characters>5735</Characters>
  <Lines>43</Lines>
  <Paragraphs>12</Paragraphs>
  <TotalTime>0</TotalTime>
  <ScaleCrop>false</ScaleCrop>
  <LinksUpToDate>false</LinksUpToDate>
  <CharactersWithSpaces>5753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2023-04-15T21:57:00Z</dcterms:created>
  <dc:creator>15953996587@163.com</dc:creator>
  <cp:lastModifiedBy>男男</cp:lastModifiedBy>
  <dcterms:modified xsi:type="dcterms:W3CDTF">2025-11-27T07:42:02Z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2509DE8E363244CB9063E2BB7D20A2B8_12</vt:lpwstr>
  </property>
  <property fmtid="{D5CDD505-2E9C-101B-9397-08002B2CF9AE}" pid="4" name="KSOTemplateDocerSaveRecord">
    <vt:lpwstr>eyJoZGlkIjoiMjNmNTg2M2RmYTg1YTRkZmY3NDVlMjQ4M2EwNDU5NGYiLCJ1c2VySWQiOiI0MzY4Njk2NDMifQ==</vt:lpwstr>
  </property>
</Properties>
</file>